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81" w:rsidRDefault="00425D81" w:rsidP="00425D81">
      <w:pPr>
        <w:pStyle w:val="1"/>
        <w:rPr>
          <w:szCs w:val="18"/>
        </w:rPr>
      </w:pPr>
      <w:r>
        <w:t>(7446-70-0 ) 三氯化铝(无水)的理化及危险特性表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500"/>
        <w:gridCol w:w="2835"/>
        <w:gridCol w:w="2346"/>
      </w:tblGrid>
      <w:tr w:rsidR="00425D8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中文名：三氯化铝(无水)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pacing w:val="-6"/>
                <w:szCs w:val="18"/>
              </w:rPr>
            </w:pPr>
            <w:r>
              <w:rPr>
                <w:rFonts w:ascii="宋体" w:hAnsi="宋体" w:hint="eastAsia"/>
                <w:spacing w:val="-6"/>
                <w:szCs w:val="18"/>
              </w:rPr>
              <w:t xml:space="preserve">英文名: </w:t>
            </w:r>
            <w:r>
              <w:rPr>
                <w:rFonts w:ascii="宋体" w:hAnsi="宋体" w:hint="eastAsia"/>
                <w:szCs w:val="18"/>
              </w:rPr>
              <w:t>aluminium trichloride 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AlCl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133.35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UN编号：1726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第8.1类  酸性</w:t>
            </w:r>
            <w:r>
              <w:rPr>
                <w:rFonts w:ascii="宋体" w:hAnsi="宋体" w:hint="eastAsia"/>
              </w:rPr>
              <w:t>腐蚀</w:t>
            </w:r>
            <w:r>
              <w:rPr>
                <w:rFonts w:ascii="宋体" w:hAnsi="宋体" w:hint="eastAsia"/>
                <w:szCs w:val="18"/>
              </w:rPr>
              <w:t>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81045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7446-70-0 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外观与性状：白色颗粒或粉末，有强盐酸气味。工业品呈淡黄色。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：易溶于水、醇、氯仿、四氯化碳，微溶于苯。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熔点（℃）：190(253kPa)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2.44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0.13(100℃)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425D81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</w:t>
            </w:r>
            <w:r>
              <w:rPr>
                <w:rFonts w:ascii="宋体" w:hAnsi="宋体" w:hint="eastAsia"/>
                <w:szCs w:val="18"/>
              </w:rPr>
              <w:t xml:space="preserve"> 氯化物、氧化铝。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避免接触的条件：潮湿空气。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禁忌物：易燃或可燃物、碱类、水、醇类。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危险特性: </w:t>
            </w:r>
            <w:r>
              <w:rPr>
                <w:rFonts w:ascii="宋体" w:hAnsi="宋体" w:hint="eastAsia"/>
                <w:szCs w:val="18"/>
              </w:rPr>
              <w:t>遇水或水蒸气反应放热并产生有毒的腐蚀性气体。对很多金属尤其是潮湿空气存在下有腐蚀性。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消防人员必须穿全身耐酸碱消防服。灭火剂：干燥砂土。禁止用水。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3730 mg/kg(大鼠经口)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425D81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对皮肤、粘膜有刺激作用。吸入高浓度可引起支气管炎，个别人可引起支气管哮喘。误服量大时，可引起口腔糜烂、胃炎、胃出血和粘膜坏死。慢性影响：长期接触可引起头痛、头晕、食欲减退、咳嗽、鼻塞、胸痛等症状</w:t>
            </w:r>
            <w:r>
              <w:rPr>
                <w:rFonts w:ascii="宋体" w:hAnsi="宋体" w:hint="eastAsia"/>
              </w:rPr>
              <w:t>。 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</w:t>
            </w:r>
            <w:r>
              <w:rPr>
                <w:rFonts w:ascii="宋体" w:hAnsi="宋体" w:hint="eastAsia"/>
              </w:rPr>
              <w:t>。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</w:t>
            </w:r>
            <w:r>
              <w:rPr>
                <w:rFonts w:ascii="宋体" w:hAnsi="宋体" w:hint="eastAsia"/>
              </w:rPr>
              <w:t xml:space="preserve">。   ※吸入: 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</w:t>
            </w:r>
            <w:r>
              <w:rPr>
                <w:rFonts w:ascii="宋体" w:hAnsi="宋体" w:hint="eastAsia"/>
              </w:rPr>
              <w:t xml:space="preserve">。   ※食入: </w:t>
            </w:r>
            <w:r>
              <w:rPr>
                <w:rFonts w:ascii="宋体" w:hAnsi="宋体" w:hint="eastAsia"/>
                <w:szCs w:val="18"/>
              </w:rPr>
              <w:t>用水漱口，给饮牛奶或蛋清。就医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密闭操作，局部排风。提供安全淋浴和洗眼设备</w:t>
            </w:r>
            <w:r>
              <w:rPr>
                <w:rFonts w:ascii="宋体" w:hAnsi="宋体" w:hint="eastAsia"/>
              </w:rPr>
              <w:t>。 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可能接触其粉尘时，应该佩戴自吸过滤式防尘口罩，紧急事态抢救或撤离时，建议佩戴空气呼吸器</w:t>
            </w:r>
            <w:r>
              <w:rPr>
                <w:rFonts w:ascii="宋体" w:hAnsi="宋体" w:hint="eastAsia"/>
              </w:rPr>
              <w:t>。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戴化学安全防护眼镜</w:t>
            </w:r>
            <w:r>
              <w:rPr>
                <w:rFonts w:ascii="宋体" w:hAnsi="宋体" w:hint="eastAsia"/>
              </w:rPr>
              <w:t>。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穿橡胶耐酸碱服</w:t>
            </w:r>
            <w:r>
              <w:rPr>
                <w:rFonts w:ascii="宋体" w:hAnsi="宋体" w:hint="eastAsia"/>
              </w:rPr>
              <w:t>。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戴橡胶耐酸碱手套</w:t>
            </w:r>
            <w:r>
              <w:rPr>
                <w:rFonts w:ascii="宋体" w:hAnsi="宋体" w:hint="eastAsia"/>
              </w:rPr>
              <w:t>。   ※其它：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工作现场禁止吸烟、进食和饮水。工作完毕，淋浴更衣。单独存放被毒物污染的衣服，洗后备用。保持良好的卫生习惯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建议应急处理人员戴防尘面具（全面罩），穿防酸碱工作服。不要直接接触泄漏物。小量泄漏：避免扬尘，用洁净的铲子收集于密闭容器中。大量泄漏：用塑料布、帆布覆盖。在专家指导下清除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425D8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干燥、通风良好的库房。远离火种、热源。相对湿度保持在75％以下。包装必须密封，切勿受潮。应与易（可）燃物、碱类、醇类等分开存放，切忌混储。不宜久存，以免变质。储区应备有合适的材料收容泄漏物</w:t>
            </w:r>
            <w:r>
              <w:rPr>
                <w:rFonts w:ascii="宋体" w:hAnsi="宋体" w:hint="eastAsia"/>
              </w:rPr>
              <w:t>。</w:t>
            </w:r>
          </w:p>
          <w:p w:rsidR="00425D81" w:rsidRDefault="00425D81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起运时包装要完整，装载应稳妥。运输过程中要确保容器不泄漏、不倒塌、不坠落、不损坏。严禁与易燃物或可燃物、碱类、醇类、食用化学品等混装混运。运输时运输车辆应配备泄漏应急处理设备。运输途中应防曝晒、雨淋，防高温</w:t>
            </w:r>
            <w:r>
              <w:rPr>
                <w:rFonts w:ascii="宋体" w:hAnsi="宋体" w:hint="eastAsia"/>
              </w:rPr>
              <w:t>。   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1"/>
    <w:rsid w:val="00425D8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E80B5-2DD6-4C01-A6AA-9F857965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25D8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5D8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zyhq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